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9808" w14:textId="77777777" w:rsidR="00F91F02" w:rsidRPr="00097AC5" w:rsidRDefault="00F91F02" w:rsidP="00F91F02">
      <w:pPr>
        <w:spacing w:after="40"/>
        <w:rPr>
          <w:color w:val="0070C0"/>
          <w:sz w:val="32"/>
          <w:szCs w:val="32"/>
        </w:rPr>
      </w:pPr>
      <w:r w:rsidRPr="00097AC5">
        <w:rPr>
          <w:b/>
          <w:bCs/>
          <w:color w:val="0070C0"/>
          <w:sz w:val="48"/>
          <w:szCs w:val="48"/>
        </w:rPr>
        <w:t>Hanumanth R. Kalburgie</w:t>
      </w:r>
    </w:p>
    <w:p w14:paraId="4A71642D" w14:textId="2F22AFB1" w:rsidR="00297FB2" w:rsidRPr="00297FB2" w:rsidRDefault="00297FB2" w:rsidP="00297FB2">
      <w:pPr>
        <w:spacing w:after="20"/>
        <w:rPr>
          <w:b/>
          <w:bCs/>
          <w:sz w:val="21"/>
          <w:szCs w:val="21"/>
        </w:rPr>
      </w:pPr>
      <w:r w:rsidRPr="00297FB2">
        <w:rPr>
          <w:b/>
          <w:bCs/>
          <w:sz w:val="21"/>
          <w:szCs w:val="21"/>
        </w:rPr>
        <w:t>UI/UX/</w:t>
      </w:r>
      <w:r w:rsidR="001C0F5B">
        <w:rPr>
          <w:b/>
          <w:bCs/>
          <w:sz w:val="21"/>
          <w:szCs w:val="21"/>
        </w:rPr>
        <w:t xml:space="preserve">VX </w:t>
      </w:r>
      <w:r w:rsidRPr="00297FB2">
        <w:rPr>
          <w:b/>
          <w:bCs/>
          <w:sz w:val="21"/>
          <w:szCs w:val="21"/>
        </w:rPr>
        <w:t>Product Design Lead | Digital Accessibility &amp; Inclusive Design | Design Systems</w:t>
      </w:r>
    </w:p>
    <w:p w14:paraId="01B1D53A" w14:textId="77777777" w:rsidR="00F91F02" w:rsidRDefault="00F91F02" w:rsidP="00F91F02">
      <w:pPr>
        <w:spacing w:after="20"/>
      </w:pPr>
      <w:r>
        <w:t>Singapore | +65 9108 5937 | hkalburgi@gmail.com</w:t>
      </w:r>
    </w:p>
    <w:p w14:paraId="2DA47BC2" w14:textId="100059F6" w:rsidR="00C23CF4" w:rsidRDefault="00F91F02" w:rsidP="00F91F02">
      <w:pPr>
        <w:spacing w:after="20"/>
      </w:pPr>
      <w:r>
        <w:t xml:space="preserve">Portfolio: </w:t>
      </w:r>
      <w:hyperlink r:id="rId7" w:history="1">
        <w:r w:rsidRPr="00F3099A">
          <w:rPr>
            <w:rStyle w:val="Hyperlink"/>
          </w:rPr>
          <w:t>hammuworks.com/portfolio</w:t>
        </w:r>
      </w:hyperlink>
      <w:r>
        <w:t xml:space="preserve"> | LinkedIn: </w:t>
      </w:r>
      <w:hyperlink r:id="rId8" w:history="1">
        <w:r w:rsidRPr="00F3099A">
          <w:rPr>
            <w:rStyle w:val="Hyperlink"/>
          </w:rPr>
          <w:t>linkedin.com/in/</w:t>
        </w:r>
        <w:proofErr w:type="spellStart"/>
        <w:r w:rsidRPr="00F3099A">
          <w:rPr>
            <w:rStyle w:val="Hyperlink"/>
          </w:rPr>
          <w:t>hammu</w:t>
        </w:r>
        <w:proofErr w:type="spellEnd"/>
      </w:hyperlink>
      <w:r>
        <w:br/>
      </w:r>
    </w:p>
    <w:p w14:paraId="1A2C9D6B" w14:textId="77777777" w:rsidR="00C23CF4" w:rsidRPr="00F91F02" w:rsidRDefault="009D31C3">
      <w:pPr>
        <w:pStyle w:val="Heading1"/>
        <w:pBdr>
          <w:bottom w:val="single" w:sz="6" w:space="2" w:color="666666"/>
        </w:pBdr>
        <w:spacing w:before="240" w:after="100"/>
        <w:rPr>
          <w:color w:val="0070C0"/>
        </w:rPr>
      </w:pPr>
      <w:r w:rsidRPr="00F91F02">
        <w:rPr>
          <w:b/>
          <w:bCs/>
          <w:caps/>
          <w:color w:val="0070C0"/>
          <w:sz w:val="22"/>
          <w:szCs w:val="22"/>
        </w:rPr>
        <w:t>Professional Summary</w:t>
      </w:r>
    </w:p>
    <w:p w14:paraId="03B0AB83" w14:textId="088A7E93" w:rsidR="00E81BB4" w:rsidRDefault="00E81BB4">
      <w:pPr>
        <w:rPr>
          <w:kern w:val="2"/>
          <w14:ligatures w14:val="standardContextual"/>
        </w:rPr>
      </w:pPr>
      <w:r>
        <w:t>Senior UI/UX/Visual Designer with 20+ years of experience creating digital and embedded interfaces across global enterprise products. Deep expertise in UI design, design systems, accessibility</w:t>
      </w:r>
      <w:r w:rsidR="00297FB2">
        <w:t xml:space="preserve"> compliance</w:t>
      </w:r>
      <w:r>
        <w:t>, and translating complex hardware and engineering constraints into intuitive, scalable product experiences. At HP, contributed to interface experiences across five generations of printer products, from constrained 2-line displays to advanced touch panels, while leading distributed design teams and partnering with engineering, industrial design, UX research, and product stakeholders.</w:t>
      </w:r>
    </w:p>
    <w:p w14:paraId="57A7E169" w14:textId="6F4FD809" w:rsidR="00C23CF4" w:rsidRPr="00F91F02" w:rsidRDefault="009D31C3">
      <w:pPr>
        <w:pStyle w:val="Heading1"/>
        <w:pBdr>
          <w:bottom w:val="single" w:sz="6" w:space="2" w:color="666666"/>
        </w:pBdr>
        <w:spacing w:before="240" w:after="100"/>
        <w:rPr>
          <w:color w:val="0070C0"/>
        </w:rPr>
      </w:pPr>
      <w:r w:rsidRPr="00F91F02">
        <w:rPr>
          <w:b/>
          <w:bCs/>
          <w:caps/>
          <w:color w:val="0070C0"/>
          <w:sz w:val="22"/>
          <w:szCs w:val="22"/>
        </w:rPr>
        <w:t xml:space="preserve">Core </w:t>
      </w:r>
      <w:r w:rsidR="00097AC5">
        <w:rPr>
          <w:b/>
          <w:bCs/>
          <w:caps/>
          <w:color w:val="0070C0"/>
          <w:sz w:val="22"/>
          <w:szCs w:val="22"/>
        </w:rPr>
        <w:t>Capabilities</w:t>
      </w:r>
    </w:p>
    <w:p w14:paraId="2BFBFD02" w14:textId="13799A68" w:rsidR="00E81BB4" w:rsidRDefault="00E81BB4">
      <w:pPr>
        <w:spacing w:after="60"/>
        <w:rPr>
          <w:kern w:val="2"/>
          <w14:ligatures w14:val="standardContextual"/>
        </w:rPr>
      </w:pPr>
      <w:r>
        <w:t xml:space="preserve">Product &amp; Interface Design | Embedded Interfaces | Interaction Design | Design Systems | Accessibility &amp; WCAG | </w:t>
      </w:r>
      <w:r w:rsidR="00297FB2">
        <w:t xml:space="preserve">Accessibility Testing | Inclusive Design | </w:t>
      </w:r>
      <w:r>
        <w:t xml:space="preserve">Visual Design | Prototyping | Design Guidelines | Localization | Design QA | Cross-functional Collaboration | </w:t>
      </w:r>
      <w:r w:rsidR="00297FB2">
        <w:t xml:space="preserve">Stakeholder Management | </w:t>
      </w:r>
      <w:r>
        <w:t>Design Leadership &amp; Mentoring</w:t>
      </w:r>
    </w:p>
    <w:p w14:paraId="1063A08B" w14:textId="77777777" w:rsidR="00C23CF4" w:rsidRPr="00F91F02" w:rsidRDefault="009D31C3">
      <w:pPr>
        <w:pStyle w:val="Heading1"/>
        <w:pBdr>
          <w:bottom w:val="single" w:sz="6" w:space="2" w:color="666666"/>
        </w:pBdr>
        <w:spacing w:before="240" w:after="100"/>
        <w:rPr>
          <w:color w:val="0070C0"/>
        </w:rPr>
      </w:pPr>
      <w:r w:rsidRPr="00F91F02">
        <w:rPr>
          <w:b/>
          <w:bCs/>
          <w:caps/>
          <w:color w:val="0070C0"/>
          <w:sz w:val="22"/>
          <w:szCs w:val="22"/>
        </w:rPr>
        <w:t>P</w:t>
      </w:r>
      <w:r w:rsidRPr="00F91F02">
        <w:rPr>
          <w:b/>
          <w:bCs/>
          <w:caps/>
          <w:color w:val="0070C0"/>
          <w:sz w:val="22"/>
          <w:szCs w:val="22"/>
        </w:rPr>
        <w:t>rofessional Experience</w:t>
      </w:r>
    </w:p>
    <w:p w14:paraId="392F8440" w14:textId="00F9BA88" w:rsidR="00087104" w:rsidRDefault="00087104" w:rsidP="00087104">
      <w:pPr>
        <w:spacing w:before="160"/>
      </w:pPr>
      <w:r>
        <w:rPr>
          <w:b/>
          <w:bCs/>
          <w:sz w:val="21"/>
          <w:szCs w:val="21"/>
        </w:rPr>
        <w:t>HP Inc</w:t>
      </w:r>
      <w:r w:rsidRPr="00087104">
        <w:rPr>
          <w:b/>
          <w:bCs/>
          <w:sz w:val="21"/>
          <w:szCs w:val="21"/>
        </w:rPr>
        <w:t>, Singapore | Apr 2010 – Present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br/>
      </w:r>
      <w:r w:rsidR="00097AC5">
        <w:rPr>
          <w:b/>
          <w:bCs/>
          <w:sz w:val="21"/>
          <w:szCs w:val="21"/>
        </w:rPr>
        <w:t>UI/UX/</w:t>
      </w:r>
      <w:r w:rsidR="009D31C3">
        <w:rPr>
          <w:b/>
          <w:bCs/>
          <w:sz w:val="21"/>
          <w:szCs w:val="21"/>
        </w:rPr>
        <w:t>Visual Design Lead</w:t>
      </w:r>
      <w:r>
        <w:br/>
      </w:r>
    </w:p>
    <w:p w14:paraId="5FD7E821" w14:textId="77777777" w:rsidR="00E81BB4" w:rsidRDefault="00E81BB4" w:rsidP="00E81BB4">
      <w:pPr>
        <w:pStyle w:val="ListParagraph"/>
        <w:numPr>
          <w:ilvl w:val="0"/>
          <w:numId w:val="2"/>
        </w:numPr>
        <w:rPr>
          <w:kern w:val="2"/>
          <w14:ligatures w14:val="standardContextual"/>
        </w:rPr>
      </w:pPr>
      <w:r>
        <w:t>Shaped interface experiences across five generations of HP printer products, spanning constrained 2-line LCDs, custom bitmap-based interfaces, and advanced touch panels, while translating physical and technical constraints into scalable product experiences.</w:t>
      </w:r>
    </w:p>
    <w:p w14:paraId="050226D1" w14:textId="77777777" w:rsidR="00087104" w:rsidRP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Partnered with Firmware Engineering and Industrial Design to align digital interface architecture with physical control-panel specifications and maintain consistent experiences across hardware and software touchpoints.</w:t>
      </w:r>
    </w:p>
    <w:p w14:paraId="3E97E622" w14:textId="77777777" w:rsidR="00087104" w:rsidRP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Defined and maintained design systems, interaction patterns, and UI guidelines across multiple product lines, enabling design and engineering teams to work from a shared experience framework.</w:t>
      </w:r>
    </w:p>
    <w:p w14:paraId="646487C2" w14:textId="77777777" w:rsidR="00087104" w:rsidRP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Led development of a Figma-based design system and reusable UI patterns, improving consistency and reducing development time by 30%.</w:t>
      </w:r>
    </w:p>
    <w:p w14:paraId="7FB8FC68" w14:textId="77777777" w:rsidR="00087104" w:rsidRP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Drove accessibility improvements across touch-panel interfaces, contributing to a 20% increase in WCAG compliance and establishing more accessible interaction patterns.</w:t>
      </w:r>
    </w:p>
    <w:p w14:paraId="76B8274D" w14:textId="77777777" w:rsidR="00087104" w:rsidRP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Supported localization across global markets, balancing language, cultural, accessibility, and display constraints while maintaining a consistent product experience.</w:t>
      </w:r>
    </w:p>
    <w:p w14:paraId="11C8A931" w14:textId="77777777" w:rsidR="00087104" w:rsidRP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Partnered with UX researchers to evaluate interface concepts through usability studies and user feedback, translating findings into refinements before implementation.</w:t>
      </w:r>
    </w:p>
    <w:p w14:paraId="5A0F65C9" w14:textId="77777777" w:rsidR="00087104" w:rsidRP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Presented product UI direction, design strategies, and future experience concepts to leadership and cross-functional stakeholders, building alignment around experience decisions and product priorities.</w:t>
      </w:r>
    </w:p>
    <w:p w14:paraId="1BC0B793" w14:textId="77777777" w:rsidR="00087104" w:rsidRP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Led UI/UX designers across HP’s Bangalore and Barcelona studios, providing design direction, critique, mentoring, and quality oversight across distributed product teams.</w:t>
      </w:r>
    </w:p>
    <w:p w14:paraId="51F5F756" w14:textId="5514CB80" w:rsidR="00087104" w:rsidRP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Established design QA practices to strengthen design-to-engineering collaboration, improve implementation consistency, and reduce UI defects.</w:t>
      </w:r>
    </w:p>
    <w:p w14:paraId="7582F467" w14:textId="6B6E7519" w:rsidR="00C23CF4" w:rsidRDefault="00C23CF4" w:rsidP="00087104">
      <w:pPr>
        <w:pStyle w:val="ListParagraph"/>
        <w:spacing w:after="40"/>
        <w:ind w:left="360"/>
      </w:pPr>
    </w:p>
    <w:p w14:paraId="297E5CCE" w14:textId="077594FA" w:rsidR="00C23CF4" w:rsidRDefault="00087104" w:rsidP="00087104">
      <w:pPr>
        <w:spacing w:before="160"/>
      </w:pPr>
      <w:proofErr w:type="spellStart"/>
      <w:r w:rsidRPr="00087104">
        <w:rPr>
          <w:b/>
          <w:bCs/>
          <w:sz w:val="21"/>
          <w:szCs w:val="21"/>
        </w:rPr>
        <w:t>Comwerks</w:t>
      </w:r>
      <w:proofErr w:type="spellEnd"/>
      <w:r w:rsidRPr="00087104">
        <w:rPr>
          <w:b/>
          <w:bCs/>
          <w:sz w:val="21"/>
          <w:szCs w:val="21"/>
        </w:rPr>
        <w:t xml:space="preserve"> Interactive, Singapore | Dec 2007 – Apr 2010</w:t>
      </w:r>
      <w:r>
        <w:br/>
      </w:r>
      <w:r w:rsidR="009D31C3">
        <w:rPr>
          <w:b/>
          <w:bCs/>
          <w:sz w:val="21"/>
          <w:szCs w:val="21"/>
        </w:rPr>
        <w:t>Visual Design Head</w:t>
      </w:r>
      <w:r w:rsidR="00097AC5">
        <w:br/>
      </w:r>
    </w:p>
    <w:p w14:paraId="6FBB195C" w14:textId="0FF32D73" w:rsidR="00C23CF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Led end-to-end UI and visual design for large-scale digital platforms, including Singapore government experiences, contributing to a reported 63% increase in customer satisfaction through improved usability and visual clarity.</w:t>
      </w:r>
    </w:p>
    <w:p w14:paraId="21C8E784" w14:textId="77777777" w:rsid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Directed high-fidelity interface design for major digital redesigns, translating complex content and business requirements into clear, accessible, and visually engaging experiences.</w:t>
      </w:r>
    </w:p>
    <w:p w14:paraId="1E12AC4F" w14:textId="78EED15B" w:rsidR="00C23CF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Led and mentored designers and interns while collaborating with developers, product stakeholders, and clients from concept through implementation.</w:t>
      </w:r>
      <w:r w:rsidR="00097AC5">
        <w:br/>
      </w:r>
    </w:p>
    <w:p w14:paraId="54661841" w14:textId="0EEC43BD" w:rsidR="00C23CF4" w:rsidRDefault="00087104" w:rsidP="00087104">
      <w:pPr>
        <w:spacing w:before="160"/>
      </w:pPr>
      <w:r w:rsidRPr="00087104">
        <w:rPr>
          <w:b/>
          <w:bCs/>
        </w:rPr>
        <w:lastRenderedPageBreak/>
        <w:t>Hewlett-Packard, Bangalore, India | Feb 2007 – Dec 2007</w:t>
      </w:r>
      <w:r>
        <w:br/>
      </w:r>
      <w:r w:rsidR="009D31C3">
        <w:rPr>
          <w:b/>
          <w:bCs/>
          <w:sz w:val="21"/>
          <w:szCs w:val="21"/>
        </w:rPr>
        <w:t>U</w:t>
      </w:r>
      <w:r w:rsidR="009D31C3">
        <w:rPr>
          <w:b/>
          <w:bCs/>
          <w:sz w:val="21"/>
          <w:szCs w:val="21"/>
        </w:rPr>
        <w:t>ser Interface Designer</w:t>
      </w:r>
      <w:r>
        <w:rPr>
          <w:b/>
          <w:bCs/>
          <w:sz w:val="21"/>
          <w:szCs w:val="21"/>
        </w:rPr>
        <w:br/>
      </w:r>
    </w:p>
    <w:p w14:paraId="42318CAE" w14:textId="77777777" w:rsid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Designed interface concepts, wireframes, prototypes, icons, illustrations, and visual assets for HP Inkjet products, working across digital products and brand experiences.</w:t>
      </w:r>
    </w:p>
    <w:p w14:paraId="0493F3AA" w14:textId="3F5886A0" w:rsidR="00087104" w:rsidRPr="00087104" w:rsidRDefault="00087104" w:rsidP="00087104">
      <w:pPr>
        <w:pStyle w:val="ListParagraph"/>
        <w:numPr>
          <w:ilvl w:val="0"/>
          <w:numId w:val="2"/>
        </w:numPr>
        <w:spacing w:after="40"/>
      </w:pPr>
      <w:r w:rsidRPr="00087104">
        <w:t>Partnered with product, engineering, marketing, and UX teams to translate requirements into interface solutions and support implementation through product launch.</w:t>
      </w:r>
      <w:r>
        <w:br/>
      </w:r>
    </w:p>
    <w:p w14:paraId="38241C2F" w14:textId="5BF296E7" w:rsidR="00C23CF4" w:rsidRDefault="009D31C3" w:rsidP="00087104">
      <w:pPr>
        <w:spacing w:before="160"/>
      </w:pPr>
      <w:r>
        <w:rPr>
          <w:b/>
          <w:bCs/>
          <w:sz w:val="21"/>
          <w:szCs w:val="21"/>
        </w:rPr>
        <w:t>Earlier Experience</w:t>
      </w:r>
    </w:p>
    <w:p w14:paraId="5C5A0958" w14:textId="77777777" w:rsidR="00C23CF4" w:rsidRDefault="009D31C3">
      <w:pPr>
        <w:spacing w:after="60"/>
      </w:pPr>
      <w:proofErr w:type="spellStart"/>
      <w:r>
        <w:t>Caritor</w:t>
      </w:r>
      <w:proofErr w:type="spellEnd"/>
      <w:r>
        <w:t>, Bangalore — Creative Designer | Oct 2004 – Feb 2007</w:t>
      </w:r>
    </w:p>
    <w:p w14:paraId="05255FBF" w14:textId="77777777" w:rsidR="00C23CF4" w:rsidRDefault="009D31C3">
      <w:pPr>
        <w:spacing w:after="60"/>
      </w:pPr>
      <w:r>
        <w:t>ADDR, Bangalore — Graphic Designer | Sep 2002 – Oct 2004</w:t>
      </w:r>
    </w:p>
    <w:p w14:paraId="05D6CFA6" w14:textId="77777777" w:rsidR="00C23CF4" w:rsidRDefault="009D31C3">
      <w:pPr>
        <w:spacing w:after="60"/>
      </w:pPr>
      <w:r>
        <w:t>Gait.Net, Bangalore — Graphic Designer | Feb 2002 – Sep 2002</w:t>
      </w:r>
    </w:p>
    <w:p w14:paraId="1CE8BBB2" w14:textId="77777777" w:rsidR="00C23CF4" w:rsidRDefault="009D31C3">
      <w:pPr>
        <w:spacing w:after="60"/>
      </w:pPr>
      <w:r>
        <w:t>E2Mars, Bangalore — Graphic Designer | Jun 2000 – Feb 2002</w:t>
      </w:r>
    </w:p>
    <w:p w14:paraId="1E0671BC" w14:textId="77777777" w:rsidR="00097AC5" w:rsidRDefault="00097AC5">
      <w:pPr>
        <w:spacing w:after="60"/>
      </w:pPr>
    </w:p>
    <w:p w14:paraId="2ABA9FF1" w14:textId="77777777" w:rsidR="00097AC5" w:rsidRPr="00F91F02" w:rsidRDefault="00097AC5" w:rsidP="00097AC5">
      <w:pPr>
        <w:pStyle w:val="Heading1"/>
        <w:pBdr>
          <w:bottom w:val="single" w:sz="6" w:space="2" w:color="666666"/>
        </w:pBdr>
        <w:spacing w:before="240" w:after="100"/>
        <w:rPr>
          <w:color w:val="0070C0"/>
        </w:rPr>
      </w:pPr>
      <w:r w:rsidRPr="00F91F02">
        <w:rPr>
          <w:b/>
          <w:bCs/>
          <w:caps/>
          <w:color w:val="0070C0"/>
          <w:sz w:val="22"/>
          <w:szCs w:val="22"/>
        </w:rPr>
        <w:t>Core Skills</w:t>
      </w:r>
    </w:p>
    <w:p w14:paraId="5496A3D6" w14:textId="16080D2D" w:rsidR="00097AC5" w:rsidRDefault="00097AC5" w:rsidP="00097AC5">
      <w:pPr>
        <w:spacing w:after="60"/>
      </w:pPr>
      <w:r>
        <w:rPr>
          <w:b/>
          <w:bCs/>
        </w:rPr>
        <w:t xml:space="preserve">Accessibility: </w:t>
      </w:r>
      <w:r>
        <w:t xml:space="preserve">WCAG 2.2 AA | Accessibility audits | Accessibility review of design work | Accessibility risk identification | Inclusive design | Accessible </w:t>
      </w:r>
      <w:r w:rsidR="00087104">
        <w:t>Interface Design</w:t>
      </w:r>
      <w:r>
        <w:t xml:space="preserve"> | </w:t>
      </w:r>
      <w:r w:rsidR="00087104">
        <w:t>Localization</w:t>
      </w:r>
      <w:r w:rsidR="00297FB2">
        <w:t xml:space="preserve"> | Keyboard navigation</w:t>
      </w:r>
      <w:r w:rsidR="00E81BB4">
        <w:br/>
      </w:r>
    </w:p>
    <w:p w14:paraId="6ADFA32F" w14:textId="4001B477" w:rsidR="00E81BB4" w:rsidRDefault="00E81BB4">
      <w:pPr>
        <w:spacing w:after="240"/>
        <w:rPr>
          <w:kern w:val="2"/>
          <w14:ligatures w14:val="standardContextual"/>
        </w:rPr>
      </w:pPr>
      <w:r>
        <w:rPr>
          <w:b/>
          <w:bCs/>
        </w:rPr>
        <w:t xml:space="preserve">Design Systems &amp; Craft: </w:t>
      </w:r>
      <w:r>
        <w:t>Design systems | Component libraries | Design guidelines | Design QA | Iconography | Typography | Visual hierarchy | Layout &amp; composition</w:t>
      </w:r>
      <w:r w:rsidR="00297FB2">
        <w:t xml:space="preserve"> | Design documentation | Design tokens</w:t>
      </w:r>
    </w:p>
    <w:p w14:paraId="639A384C" w14:textId="1B0F6594" w:rsidR="00097AC5" w:rsidRDefault="00097AC5" w:rsidP="00097AC5">
      <w:pPr>
        <w:spacing w:after="60"/>
      </w:pPr>
      <w:r>
        <w:rPr>
          <w:b/>
          <w:bCs/>
        </w:rPr>
        <w:t xml:space="preserve">Research &amp; Testing: </w:t>
      </w:r>
      <w:r>
        <w:t>Usability testing | User research and interviews | Concept and A/B testing | Translating findings into design and remediation actions</w:t>
      </w:r>
      <w:r w:rsidR="00E81BB4">
        <w:br/>
      </w:r>
    </w:p>
    <w:p w14:paraId="2BB03EC9" w14:textId="2C0A2669" w:rsidR="00E81BB4" w:rsidRDefault="00E81BB4">
      <w:pPr>
        <w:spacing w:after="240"/>
        <w:rPr>
          <w:kern w:val="2"/>
          <w14:ligatures w14:val="standardContextual"/>
        </w:rPr>
      </w:pPr>
      <w:r>
        <w:rPr>
          <w:b/>
          <w:bCs/>
        </w:rPr>
        <w:t xml:space="preserve">Interface &amp; Product Design: </w:t>
      </w:r>
      <w:r>
        <w:t xml:space="preserve">User interface design | Visual design | </w:t>
      </w:r>
      <w:r w:rsidR="00C970EE">
        <w:t xml:space="preserve">Interaction Design | </w:t>
      </w:r>
      <w:r>
        <w:t>Responsive design | Wireframing | Prototyping | Localization</w:t>
      </w:r>
    </w:p>
    <w:p w14:paraId="67C37C45" w14:textId="114D3296" w:rsidR="00097AC5" w:rsidRDefault="00E81BB4" w:rsidP="00097AC5">
      <w:pPr>
        <w:spacing w:after="60"/>
      </w:pPr>
      <w:r>
        <w:rPr>
          <w:b/>
          <w:bCs/>
        </w:rPr>
        <w:t xml:space="preserve">Leadership &amp; </w:t>
      </w:r>
      <w:r w:rsidR="00097AC5">
        <w:rPr>
          <w:b/>
          <w:bCs/>
        </w:rPr>
        <w:t xml:space="preserve">Collaboration: </w:t>
      </w:r>
      <w:r>
        <w:t>Cross-functional collaboration</w:t>
      </w:r>
      <w:r w:rsidR="00097AC5">
        <w:t xml:space="preserve"> | </w:t>
      </w:r>
      <w:r>
        <w:t>S</w:t>
      </w:r>
      <w:r w:rsidR="00097AC5">
        <w:t>takeholder</w:t>
      </w:r>
      <w:r>
        <w:t xml:space="preserve"> communication</w:t>
      </w:r>
      <w:r w:rsidR="00097AC5">
        <w:t xml:space="preserve"> | </w:t>
      </w:r>
      <w:r>
        <w:t>Design critique | M</w:t>
      </w:r>
      <w:r w:rsidR="00097AC5">
        <w:t>entoring designers</w:t>
      </w:r>
      <w:r>
        <w:t xml:space="preserve"> | UX research partnership</w:t>
      </w:r>
      <w:r>
        <w:br/>
      </w:r>
    </w:p>
    <w:p w14:paraId="518348BE" w14:textId="2D53335C" w:rsidR="00097AC5" w:rsidRDefault="00097AC5" w:rsidP="00097AC5">
      <w:pPr>
        <w:spacing w:after="60"/>
      </w:pPr>
      <w:r>
        <w:rPr>
          <w:b/>
          <w:bCs/>
        </w:rPr>
        <w:t xml:space="preserve">Tools: </w:t>
      </w:r>
      <w:r>
        <w:t>Figma | Adobe Creative Suite (Photoshop, Illustrator, InDesign, Adobe XD)</w:t>
      </w:r>
      <w:r w:rsidR="00E81BB4">
        <w:t xml:space="preserve"> | </w:t>
      </w:r>
      <w:r w:rsidR="00E81BB4" w:rsidRPr="00E81BB4">
        <w:t>OpenAI Codex</w:t>
      </w:r>
      <w:r w:rsidR="00E81BB4">
        <w:t xml:space="preserve"> | JIRA | Miro</w:t>
      </w:r>
    </w:p>
    <w:p w14:paraId="30B855A6" w14:textId="77777777" w:rsidR="00097AC5" w:rsidRDefault="00097AC5">
      <w:pPr>
        <w:spacing w:after="60"/>
      </w:pPr>
    </w:p>
    <w:p w14:paraId="27754B78" w14:textId="77777777" w:rsidR="00C23CF4" w:rsidRPr="00F91F02" w:rsidRDefault="009D31C3">
      <w:pPr>
        <w:pStyle w:val="Heading1"/>
        <w:pBdr>
          <w:bottom w:val="single" w:sz="6" w:space="2" w:color="666666"/>
        </w:pBdr>
        <w:spacing w:before="240" w:after="100"/>
        <w:rPr>
          <w:color w:val="0070C0"/>
        </w:rPr>
      </w:pPr>
      <w:r w:rsidRPr="00F91F02">
        <w:rPr>
          <w:b/>
          <w:bCs/>
          <w:caps/>
          <w:color w:val="0070C0"/>
          <w:sz w:val="22"/>
          <w:szCs w:val="22"/>
        </w:rPr>
        <w:t>Certifications &amp; Training</w:t>
      </w:r>
    </w:p>
    <w:p w14:paraId="6ECCD6CE" w14:textId="4F1D2175" w:rsidR="00E81BB4" w:rsidRDefault="001C0F5B" w:rsidP="00E81BB4">
      <w:pPr>
        <w:pStyle w:val="ListParagraph"/>
        <w:numPr>
          <w:ilvl w:val="0"/>
          <w:numId w:val="2"/>
        </w:numPr>
        <w:rPr>
          <w:kern w:val="2"/>
          <w14:ligatures w14:val="standardContextual"/>
        </w:rPr>
      </w:pPr>
      <w:r w:rsidRPr="001C0F5B">
        <w:t>Certified Usability Analyst (CUA) — Human Factors International, 2017</w:t>
      </w:r>
    </w:p>
    <w:p w14:paraId="10BEFF80" w14:textId="754F7399" w:rsidR="00C23CF4" w:rsidRDefault="001C0F5B">
      <w:pPr>
        <w:pStyle w:val="ListParagraph"/>
        <w:numPr>
          <w:ilvl w:val="0"/>
          <w:numId w:val="2"/>
        </w:numPr>
        <w:spacing w:after="40"/>
      </w:pPr>
      <w:r w:rsidRPr="001C0F5B">
        <w:t>How to Design for Accessibility — WCAG 2.2, 2026</w:t>
      </w:r>
    </w:p>
    <w:p w14:paraId="5AFF282A" w14:textId="2EDAF400" w:rsidR="001C0F5B" w:rsidRDefault="001C0F5B">
      <w:pPr>
        <w:pStyle w:val="ListParagraph"/>
        <w:numPr>
          <w:ilvl w:val="0"/>
          <w:numId w:val="2"/>
        </w:numPr>
        <w:spacing w:after="40"/>
      </w:pPr>
      <w:r w:rsidRPr="001C0F5B">
        <w:t>Web Accessibility — WAI0.1x, 2025</w:t>
      </w:r>
    </w:p>
    <w:p w14:paraId="0A5C8D5F" w14:textId="19CFD487" w:rsidR="00C23CF4" w:rsidRDefault="001C0F5B">
      <w:pPr>
        <w:pStyle w:val="ListParagraph"/>
        <w:numPr>
          <w:ilvl w:val="0"/>
          <w:numId w:val="2"/>
        </w:numPr>
        <w:spacing w:after="40"/>
      </w:pPr>
      <w:r w:rsidRPr="001C0F5B">
        <w:t>User Experience Foundations — User-</w:t>
      </w:r>
      <w:proofErr w:type="spellStart"/>
      <w:r w:rsidRPr="001C0F5B">
        <w:t>Centered</w:t>
      </w:r>
      <w:proofErr w:type="spellEnd"/>
      <w:r w:rsidRPr="001C0F5B">
        <w:t xml:space="preserve"> Analysis, Conceptual Design &amp; Usability Analysis</w:t>
      </w:r>
      <w:r>
        <w:br/>
      </w:r>
    </w:p>
    <w:p w14:paraId="1BA82E03" w14:textId="77777777" w:rsidR="00C23CF4" w:rsidRPr="00F91F02" w:rsidRDefault="009D31C3">
      <w:pPr>
        <w:pStyle w:val="Heading1"/>
        <w:pBdr>
          <w:bottom w:val="single" w:sz="6" w:space="2" w:color="666666"/>
        </w:pBdr>
        <w:spacing w:before="240" w:after="100"/>
        <w:rPr>
          <w:color w:val="0070C0"/>
        </w:rPr>
      </w:pPr>
      <w:r w:rsidRPr="00F91F02">
        <w:rPr>
          <w:b/>
          <w:bCs/>
          <w:caps/>
          <w:color w:val="0070C0"/>
          <w:sz w:val="22"/>
          <w:szCs w:val="22"/>
        </w:rPr>
        <w:t>Awards</w:t>
      </w:r>
    </w:p>
    <w:p w14:paraId="1DF9DAEB" w14:textId="77777777" w:rsidR="00C23CF4" w:rsidRDefault="009D31C3">
      <w:pPr>
        <w:pStyle w:val="ListParagraph"/>
        <w:numPr>
          <w:ilvl w:val="0"/>
          <w:numId w:val="2"/>
        </w:numPr>
        <w:spacing w:after="40"/>
      </w:pPr>
      <w:r>
        <w:t>HP Magic Touch Panel User Interface — Design Management Institute (DMI), Sep 2022.</w:t>
      </w:r>
    </w:p>
    <w:p w14:paraId="15503B32" w14:textId="55190F84" w:rsidR="00C23CF4" w:rsidRDefault="009D31C3">
      <w:pPr>
        <w:pStyle w:val="ListParagraph"/>
        <w:numPr>
          <w:ilvl w:val="0"/>
          <w:numId w:val="2"/>
        </w:numPr>
        <w:spacing w:after="40"/>
      </w:pPr>
      <w:r>
        <w:t>HP Magic Touch Panel UI — UX Design Awards, Aug 2022.</w:t>
      </w:r>
      <w:r w:rsidR="001C0F5B">
        <w:br/>
      </w:r>
    </w:p>
    <w:p w14:paraId="41FBAE21" w14:textId="77777777" w:rsidR="00C23CF4" w:rsidRPr="00F91F02" w:rsidRDefault="009D31C3">
      <w:pPr>
        <w:pStyle w:val="Heading1"/>
        <w:pBdr>
          <w:bottom w:val="single" w:sz="6" w:space="2" w:color="666666"/>
        </w:pBdr>
        <w:spacing w:before="240" w:after="100"/>
        <w:rPr>
          <w:color w:val="0070C0"/>
        </w:rPr>
      </w:pPr>
      <w:r w:rsidRPr="00F91F02">
        <w:rPr>
          <w:b/>
          <w:bCs/>
          <w:caps/>
          <w:color w:val="0070C0"/>
          <w:sz w:val="22"/>
          <w:szCs w:val="22"/>
        </w:rPr>
        <w:t>Education</w:t>
      </w:r>
    </w:p>
    <w:p w14:paraId="6F53EDF8" w14:textId="2F8F9DE6" w:rsidR="00C23CF4" w:rsidRDefault="009D31C3">
      <w:r>
        <w:t>Bachelor of Fine Arts, Applied Arts — Karnatak University, Indi</w:t>
      </w:r>
      <w:r w:rsidR="00097AC5">
        <w:t>a</w:t>
      </w:r>
    </w:p>
    <w:sectPr w:rsidR="00C23CF4">
      <w:pgSz w:w="11906" w:h="16838"/>
      <w:pgMar w:top="863" w:right="1008" w:bottom="863" w:left="100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717" w14:textId="77777777" w:rsidR="009D31C3" w:rsidRDefault="009D31C3" w:rsidP="00097AC5">
      <w:r>
        <w:separator/>
      </w:r>
    </w:p>
  </w:endnote>
  <w:endnote w:type="continuationSeparator" w:id="0">
    <w:p w14:paraId="0F33EBFC" w14:textId="77777777" w:rsidR="009D31C3" w:rsidRDefault="009D31C3" w:rsidP="00097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F5D7A" w14:textId="77777777" w:rsidR="009D31C3" w:rsidRDefault="009D31C3" w:rsidP="00097AC5">
      <w:r>
        <w:separator/>
      </w:r>
    </w:p>
  </w:footnote>
  <w:footnote w:type="continuationSeparator" w:id="0">
    <w:p w14:paraId="484DD827" w14:textId="77777777" w:rsidR="009D31C3" w:rsidRDefault="009D31C3" w:rsidP="00097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D51"/>
    <w:multiLevelType w:val="multilevel"/>
    <w:tmpl w:val="DB04D1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212655"/>
    <w:multiLevelType w:val="multilevel"/>
    <w:tmpl w:val="6C1CC8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61409B"/>
    <w:multiLevelType w:val="multilevel"/>
    <w:tmpl w:val="869A4D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DE7C91"/>
    <w:multiLevelType w:val="multilevel"/>
    <w:tmpl w:val="0EE00B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8BE5A4F"/>
    <w:multiLevelType w:val="multilevel"/>
    <w:tmpl w:val="BD0E40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8D3197C"/>
    <w:multiLevelType w:val="multilevel"/>
    <w:tmpl w:val="D58C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7852EE"/>
    <w:multiLevelType w:val="multilevel"/>
    <w:tmpl w:val="619865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7E23924"/>
    <w:multiLevelType w:val="multilevel"/>
    <w:tmpl w:val="8E7460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1D02CFB"/>
    <w:multiLevelType w:val="hybridMultilevel"/>
    <w:tmpl w:val="9662CA9A"/>
    <w:lvl w:ilvl="0" w:tplc="023E7170">
      <w:start w:val="1"/>
      <w:numFmt w:val="bullet"/>
      <w:lvlText w:val="•"/>
      <w:lvlJc w:val="left"/>
      <w:pPr>
        <w:ind w:left="360" w:hanging="259"/>
      </w:pPr>
    </w:lvl>
    <w:lvl w:ilvl="1" w:tplc="434AD652">
      <w:numFmt w:val="decimal"/>
      <w:lvlText w:val=""/>
      <w:lvlJc w:val="left"/>
    </w:lvl>
    <w:lvl w:ilvl="2" w:tplc="8ECA4794">
      <w:numFmt w:val="decimal"/>
      <w:lvlText w:val=""/>
      <w:lvlJc w:val="left"/>
    </w:lvl>
    <w:lvl w:ilvl="3" w:tplc="6F4EA2AA">
      <w:numFmt w:val="decimal"/>
      <w:lvlText w:val=""/>
      <w:lvlJc w:val="left"/>
    </w:lvl>
    <w:lvl w:ilvl="4" w:tplc="CBEE0E76">
      <w:numFmt w:val="decimal"/>
      <w:lvlText w:val=""/>
      <w:lvlJc w:val="left"/>
    </w:lvl>
    <w:lvl w:ilvl="5" w:tplc="3490C67A">
      <w:numFmt w:val="decimal"/>
      <w:lvlText w:val=""/>
      <w:lvlJc w:val="left"/>
    </w:lvl>
    <w:lvl w:ilvl="6" w:tplc="C556E77C">
      <w:numFmt w:val="decimal"/>
      <w:lvlText w:val=""/>
      <w:lvlJc w:val="left"/>
    </w:lvl>
    <w:lvl w:ilvl="7" w:tplc="2DCE838C">
      <w:numFmt w:val="decimal"/>
      <w:lvlText w:val=""/>
      <w:lvlJc w:val="left"/>
    </w:lvl>
    <w:lvl w:ilvl="8" w:tplc="33FA6068">
      <w:numFmt w:val="decimal"/>
      <w:lvlText w:val=""/>
      <w:lvlJc w:val="left"/>
    </w:lvl>
  </w:abstractNum>
  <w:abstractNum w:abstractNumId="9" w15:restartNumberingAfterBreak="0">
    <w:nsid w:val="3EDA6711"/>
    <w:multiLevelType w:val="multilevel"/>
    <w:tmpl w:val="8B7EEC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94E0378"/>
    <w:multiLevelType w:val="hybridMultilevel"/>
    <w:tmpl w:val="8E70D7A4"/>
    <w:lvl w:ilvl="0" w:tplc="292851AC">
      <w:start w:val="1"/>
      <w:numFmt w:val="bullet"/>
      <w:lvlText w:val="●"/>
      <w:lvlJc w:val="left"/>
      <w:pPr>
        <w:ind w:left="720" w:hanging="360"/>
      </w:pPr>
    </w:lvl>
    <w:lvl w:ilvl="1" w:tplc="99D2B3A6">
      <w:start w:val="1"/>
      <w:numFmt w:val="bullet"/>
      <w:lvlText w:val="○"/>
      <w:lvlJc w:val="left"/>
      <w:pPr>
        <w:ind w:left="1440" w:hanging="360"/>
      </w:pPr>
    </w:lvl>
    <w:lvl w:ilvl="2" w:tplc="63CA9538">
      <w:start w:val="1"/>
      <w:numFmt w:val="bullet"/>
      <w:lvlText w:val="■"/>
      <w:lvlJc w:val="left"/>
      <w:pPr>
        <w:ind w:left="2160" w:hanging="360"/>
      </w:pPr>
    </w:lvl>
    <w:lvl w:ilvl="3" w:tplc="18A0211C">
      <w:start w:val="1"/>
      <w:numFmt w:val="bullet"/>
      <w:lvlText w:val="●"/>
      <w:lvlJc w:val="left"/>
      <w:pPr>
        <w:ind w:left="2880" w:hanging="360"/>
      </w:pPr>
    </w:lvl>
    <w:lvl w:ilvl="4" w:tplc="B2E8228A">
      <w:start w:val="1"/>
      <w:numFmt w:val="bullet"/>
      <w:lvlText w:val="○"/>
      <w:lvlJc w:val="left"/>
      <w:pPr>
        <w:ind w:left="3600" w:hanging="360"/>
      </w:pPr>
    </w:lvl>
    <w:lvl w:ilvl="5" w:tplc="85EAEEA2">
      <w:start w:val="1"/>
      <w:numFmt w:val="bullet"/>
      <w:lvlText w:val="■"/>
      <w:lvlJc w:val="left"/>
      <w:pPr>
        <w:ind w:left="4320" w:hanging="360"/>
      </w:pPr>
    </w:lvl>
    <w:lvl w:ilvl="6" w:tplc="7BD66120">
      <w:start w:val="1"/>
      <w:numFmt w:val="bullet"/>
      <w:lvlText w:val="●"/>
      <w:lvlJc w:val="left"/>
      <w:pPr>
        <w:ind w:left="5040" w:hanging="360"/>
      </w:pPr>
    </w:lvl>
    <w:lvl w:ilvl="7" w:tplc="864EBF92">
      <w:start w:val="1"/>
      <w:numFmt w:val="bullet"/>
      <w:lvlText w:val="●"/>
      <w:lvlJc w:val="left"/>
      <w:pPr>
        <w:ind w:left="5760" w:hanging="360"/>
      </w:pPr>
    </w:lvl>
    <w:lvl w:ilvl="8" w:tplc="FC6E9B04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55DB0AE7"/>
    <w:multiLevelType w:val="multilevel"/>
    <w:tmpl w:val="06A8C7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C2B2985"/>
    <w:multiLevelType w:val="multilevel"/>
    <w:tmpl w:val="1748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FC35FF"/>
    <w:multiLevelType w:val="multilevel"/>
    <w:tmpl w:val="8F3ED6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D7F63AA"/>
    <w:multiLevelType w:val="multilevel"/>
    <w:tmpl w:val="950C54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FA313A6"/>
    <w:multiLevelType w:val="multilevel"/>
    <w:tmpl w:val="000053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6EF77F6"/>
    <w:multiLevelType w:val="multilevel"/>
    <w:tmpl w:val="B43CCD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34333088">
    <w:abstractNumId w:val="10"/>
    <w:lvlOverride w:ilvl="0">
      <w:startOverride w:val="1"/>
    </w:lvlOverride>
  </w:num>
  <w:num w:numId="2" w16cid:durableId="1481389308">
    <w:abstractNumId w:val="8"/>
    <w:lvlOverride w:ilvl="0">
      <w:startOverride w:val="1"/>
    </w:lvlOverride>
  </w:num>
  <w:num w:numId="3" w16cid:durableId="2054307525">
    <w:abstractNumId w:val="9"/>
  </w:num>
  <w:num w:numId="4" w16cid:durableId="1932464387">
    <w:abstractNumId w:val="14"/>
  </w:num>
  <w:num w:numId="5" w16cid:durableId="1418482608">
    <w:abstractNumId w:val="2"/>
  </w:num>
  <w:num w:numId="6" w16cid:durableId="559875234">
    <w:abstractNumId w:val="11"/>
  </w:num>
  <w:num w:numId="7" w16cid:durableId="1619485346">
    <w:abstractNumId w:val="6"/>
  </w:num>
  <w:num w:numId="8" w16cid:durableId="972709812">
    <w:abstractNumId w:val="15"/>
  </w:num>
  <w:num w:numId="9" w16cid:durableId="1900556077">
    <w:abstractNumId w:val="16"/>
  </w:num>
  <w:num w:numId="10" w16cid:durableId="448669776">
    <w:abstractNumId w:val="13"/>
  </w:num>
  <w:num w:numId="11" w16cid:durableId="823667153">
    <w:abstractNumId w:val="7"/>
  </w:num>
  <w:num w:numId="12" w16cid:durableId="1515535621">
    <w:abstractNumId w:val="3"/>
  </w:num>
  <w:num w:numId="13" w16cid:durableId="1604649082">
    <w:abstractNumId w:val="0"/>
  </w:num>
  <w:num w:numId="14" w16cid:durableId="1015232630">
    <w:abstractNumId w:val="4"/>
  </w:num>
  <w:num w:numId="15" w16cid:durableId="1772044937">
    <w:abstractNumId w:val="1"/>
  </w:num>
  <w:num w:numId="16" w16cid:durableId="286741868">
    <w:abstractNumId w:val="12"/>
  </w:num>
  <w:num w:numId="17" w16cid:durableId="2012023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CF4"/>
    <w:rsid w:val="00087104"/>
    <w:rsid w:val="00097AC5"/>
    <w:rsid w:val="00191B01"/>
    <w:rsid w:val="001C0F5B"/>
    <w:rsid w:val="00297FB2"/>
    <w:rsid w:val="004C23EF"/>
    <w:rsid w:val="006F2D07"/>
    <w:rsid w:val="009D31C3"/>
    <w:rsid w:val="00C23CF4"/>
    <w:rsid w:val="00C970EE"/>
    <w:rsid w:val="00E81BB4"/>
    <w:rsid w:val="00F840F7"/>
    <w:rsid w:val="00F86860"/>
    <w:rsid w:val="00F9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DA8E2"/>
  <w15:docId w15:val="{FA42B058-0476-4EFD-B91D-0303DFD1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7A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AC5"/>
  </w:style>
  <w:style w:type="paragraph" w:styleId="Footer">
    <w:name w:val="footer"/>
    <w:basedOn w:val="Normal"/>
    <w:link w:val="FooterChar"/>
    <w:uiPriority w:val="99"/>
    <w:unhideWhenUsed/>
    <w:rsid w:val="00097A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hamm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ammuworks.com/portfolio/hanumanth_portfoli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803</Words>
  <Characters>5201</Characters>
  <Application>Microsoft Office Word</Application>
  <DocSecurity>0</DocSecurity>
  <Lines>86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Ramakrishnasa Kalburgie, Hanumanth</cp:lastModifiedBy>
  <cp:revision>2</cp:revision>
  <dcterms:created xsi:type="dcterms:W3CDTF">2026-09-18T09:15:00Z</dcterms:created>
  <dcterms:modified xsi:type="dcterms:W3CDTF">2026-09-18T09:15:00Z</dcterms:modified>
</cp:coreProperties>
</file>